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55BC" w14:textId="05F3A339" w:rsidR="00A97987" w:rsidRDefault="00A97987">
      <w:pPr>
        <w:rPr>
          <w:b/>
          <w:sz w:val="28"/>
        </w:rPr>
      </w:pPr>
    </w:p>
    <w:p w14:paraId="3339AED4" w14:textId="502D0F91" w:rsidR="00F3470F" w:rsidRPr="00A97987" w:rsidRDefault="00A97987" w:rsidP="00A97987">
      <w:pPr>
        <w:jc w:val="center"/>
        <w:rPr>
          <w:b/>
          <w:sz w:val="28"/>
        </w:rPr>
      </w:pPr>
      <w:r>
        <w:rPr>
          <w:b/>
          <w:sz w:val="28"/>
        </w:rPr>
        <w:t>FORMULAIRE DE DÉPÔT D’UN PROJET LITTÉRAIRE</w:t>
      </w:r>
      <w:r>
        <w:rPr>
          <w:b/>
          <w:sz w:val="28"/>
        </w:rPr>
        <w:br/>
      </w:r>
      <w:r w:rsidRPr="00A97987">
        <w:rPr>
          <w:bCs/>
          <w:sz w:val="28"/>
        </w:rPr>
        <w:t>Par le Service de la culture et des communications de la MRC</w:t>
      </w:r>
    </w:p>
    <w:p w14:paraId="46F4D454" w14:textId="77777777" w:rsidR="00F15808" w:rsidRDefault="00F15808">
      <w:pPr>
        <w:rPr>
          <w:b/>
        </w:rPr>
      </w:pPr>
    </w:p>
    <w:p w14:paraId="39828823" w14:textId="413F1082" w:rsidR="00F15808" w:rsidRDefault="00CB1CAB">
      <w:pPr>
        <w:rPr>
          <w:b/>
        </w:rPr>
      </w:pPr>
      <w:r>
        <w:rPr>
          <w:b/>
        </w:rPr>
        <w:t xml:space="preserve">DEMANDEUR : </w:t>
      </w:r>
    </w:p>
    <w:p w14:paraId="5FAD7696" w14:textId="77777777" w:rsidR="00F15808" w:rsidRDefault="00F15808">
      <w:pPr>
        <w:rPr>
          <w:b/>
        </w:rPr>
      </w:pPr>
    </w:p>
    <w:p w14:paraId="1CAB4A76" w14:textId="41BCE9AE" w:rsidR="00F3470F" w:rsidRDefault="00CB1CAB">
      <w:pPr>
        <w:rPr>
          <w:b/>
        </w:rPr>
      </w:pPr>
      <w:r>
        <w:rPr>
          <w:b/>
        </w:rPr>
        <w:t>PROJET :</w:t>
      </w:r>
    </w:p>
    <w:p w14:paraId="72544EE8" w14:textId="0A994180" w:rsidR="00C37FAE" w:rsidRPr="00C37FAE" w:rsidRDefault="00C37FAE">
      <w:r w:rsidRPr="00C37FAE">
        <w:t xml:space="preserve">Deux types de projet peuvent </w:t>
      </w:r>
      <w:r w:rsidR="0007325E">
        <w:t>bénéficier de subvention</w:t>
      </w:r>
      <w:r w:rsidR="00DF04F8">
        <w:t>.</w:t>
      </w:r>
    </w:p>
    <w:p w14:paraId="27640368" w14:textId="56E7E913" w:rsidR="00C37FAE" w:rsidRPr="00C37FAE" w:rsidRDefault="00C37FAE" w:rsidP="00C37FAE">
      <w:pPr>
        <w:pStyle w:val="Paragraphedeliste"/>
        <w:numPr>
          <w:ilvl w:val="0"/>
          <w:numId w:val="2"/>
        </w:numPr>
      </w:pPr>
      <w:r>
        <w:t>Des projets qui mettent en valeur le travail des auteurs et autrices du répertoire de la MRC (conférences, ateliers de médiation, rencontres d’auteurs</w:t>
      </w:r>
      <w:r w:rsidR="0007325E">
        <w:t>, etc.</w:t>
      </w:r>
      <w:r w:rsidR="00C7084C">
        <w:t>)</w:t>
      </w:r>
    </w:p>
    <w:p w14:paraId="42E380A0" w14:textId="77777777" w:rsidR="00C37FAE" w:rsidRDefault="00C37FAE" w:rsidP="00C37FAE">
      <w:pPr>
        <w:pStyle w:val="Paragraphedeliste"/>
        <w:numPr>
          <w:ilvl w:val="0"/>
          <w:numId w:val="2"/>
        </w:numPr>
      </w:pPr>
      <w:r w:rsidRPr="00C37FAE">
        <w:t>Des projets qui encouragent la création littéraire par le grand public (atelier</w:t>
      </w:r>
      <w:r>
        <w:t>s</w:t>
      </w:r>
      <w:r w:rsidRPr="00C37FAE">
        <w:t xml:space="preserve"> de création, concours, initiation à l’écriture, etc.)</w:t>
      </w:r>
    </w:p>
    <w:p w14:paraId="4C87FEE1" w14:textId="2E59710E" w:rsidR="005709B7" w:rsidRPr="00C37FAE" w:rsidRDefault="005709B7" w:rsidP="005709B7">
      <w:r>
        <w:t>L’initiative proposée doit être présentée d’ici le 31 décembre 2024.</w:t>
      </w:r>
    </w:p>
    <w:p w14:paraId="2CCA5DC8" w14:textId="15B85167" w:rsidR="00F15808" w:rsidRDefault="00CB1CAB">
      <w:pPr>
        <w:rPr>
          <w:b/>
        </w:rPr>
      </w:pPr>
      <w:r>
        <w:rPr>
          <w:b/>
        </w:rPr>
        <w:t>DESCRIPTION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37FAE" w14:paraId="1C1A9E90" w14:textId="77777777" w:rsidTr="00A41DD2">
        <w:trPr>
          <w:trHeight w:val="3074"/>
        </w:trPr>
        <w:tc>
          <w:tcPr>
            <w:tcW w:w="8630" w:type="dxa"/>
          </w:tcPr>
          <w:p w14:paraId="6A7C8B75" w14:textId="77777777" w:rsidR="00C37FAE" w:rsidRDefault="00C37FAE">
            <w:pPr>
              <w:rPr>
                <w:b/>
              </w:rPr>
            </w:pPr>
          </w:p>
          <w:p w14:paraId="46FF047C" w14:textId="77777777" w:rsidR="00C37FAE" w:rsidRDefault="00C37FAE">
            <w:pPr>
              <w:rPr>
                <w:b/>
              </w:rPr>
            </w:pPr>
          </w:p>
          <w:p w14:paraId="405BE1FD" w14:textId="77777777" w:rsidR="00C37FAE" w:rsidRDefault="00C37FAE">
            <w:pPr>
              <w:rPr>
                <w:b/>
              </w:rPr>
            </w:pPr>
          </w:p>
          <w:p w14:paraId="1FF971B1" w14:textId="77777777" w:rsidR="00C37FAE" w:rsidRDefault="00C37FAE">
            <w:pPr>
              <w:rPr>
                <w:b/>
              </w:rPr>
            </w:pPr>
          </w:p>
          <w:p w14:paraId="3F8B516B" w14:textId="77777777" w:rsidR="00C37FAE" w:rsidRDefault="00C37FAE">
            <w:pPr>
              <w:rPr>
                <w:b/>
              </w:rPr>
            </w:pPr>
          </w:p>
          <w:p w14:paraId="5EBF3F99" w14:textId="77777777" w:rsidR="00C37FAE" w:rsidRDefault="00C37FAE">
            <w:pPr>
              <w:rPr>
                <w:b/>
              </w:rPr>
            </w:pPr>
          </w:p>
          <w:p w14:paraId="69F7C698" w14:textId="77777777" w:rsidR="00C37FAE" w:rsidRDefault="00C37FAE">
            <w:pPr>
              <w:rPr>
                <w:b/>
              </w:rPr>
            </w:pPr>
          </w:p>
          <w:p w14:paraId="618A9247" w14:textId="77777777" w:rsidR="00C37FAE" w:rsidRDefault="00C37FAE">
            <w:pPr>
              <w:rPr>
                <w:b/>
              </w:rPr>
            </w:pPr>
          </w:p>
        </w:tc>
      </w:tr>
    </w:tbl>
    <w:p w14:paraId="4441BBF3" w14:textId="77777777" w:rsidR="00C37FAE" w:rsidRDefault="00C37FAE">
      <w:pPr>
        <w:rPr>
          <w:b/>
        </w:rPr>
      </w:pPr>
    </w:p>
    <w:p w14:paraId="28D4379D" w14:textId="276F3497" w:rsidR="006A53F1" w:rsidRDefault="00CB1CAB">
      <w:pPr>
        <w:rPr>
          <w:b/>
        </w:rPr>
      </w:pPr>
      <w:r w:rsidRPr="00F3470F">
        <w:rPr>
          <w:b/>
        </w:rPr>
        <w:t>BUDGET</w:t>
      </w:r>
      <w:r>
        <w:rPr>
          <w:b/>
        </w:rPr>
        <w:t>* :</w:t>
      </w:r>
    </w:p>
    <w:p w14:paraId="70664FCF" w14:textId="34727BE8" w:rsidR="00F15808" w:rsidRPr="00F15808" w:rsidRDefault="00F15808">
      <w:r w:rsidRPr="00F15808">
        <w:t>Limite d’appui de 1000</w:t>
      </w:r>
      <w:r w:rsidR="00DF04F8">
        <w:t xml:space="preserve"> </w:t>
      </w:r>
      <w:r w:rsidRPr="00F15808">
        <w:t>$</w:t>
      </w:r>
      <w:r>
        <w:t xml:space="preserve"> par projet. Un demandeur peut présenter plusieurs projets.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2256"/>
      </w:tblGrid>
      <w:tr w:rsidR="00F3470F" w14:paraId="26987634" w14:textId="77777777" w:rsidTr="00F3470F">
        <w:tc>
          <w:tcPr>
            <w:tcW w:w="6374" w:type="dxa"/>
          </w:tcPr>
          <w:p w14:paraId="2010A6DF" w14:textId="77777777" w:rsidR="00F3470F" w:rsidRDefault="00F3470F">
            <w:r>
              <w:t>Poste budgétaire</w:t>
            </w:r>
          </w:p>
        </w:tc>
        <w:tc>
          <w:tcPr>
            <w:tcW w:w="2256" w:type="dxa"/>
          </w:tcPr>
          <w:p w14:paraId="39DE776D" w14:textId="77777777" w:rsidR="00F3470F" w:rsidRDefault="00F3470F">
            <w:r>
              <w:t>Coûts</w:t>
            </w:r>
          </w:p>
        </w:tc>
      </w:tr>
      <w:tr w:rsidR="00F3470F" w14:paraId="2A6BFFA0" w14:textId="77777777" w:rsidTr="00F3470F">
        <w:tc>
          <w:tcPr>
            <w:tcW w:w="6374" w:type="dxa"/>
          </w:tcPr>
          <w:p w14:paraId="41FB680E" w14:textId="77777777" w:rsidR="00F3470F" w:rsidRDefault="00F3470F"/>
        </w:tc>
        <w:tc>
          <w:tcPr>
            <w:tcW w:w="2256" w:type="dxa"/>
          </w:tcPr>
          <w:p w14:paraId="64D3BFA5" w14:textId="77777777" w:rsidR="00F3470F" w:rsidRDefault="00F3470F"/>
        </w:tc>
      </w:tr>
      <w:tr w:rsidR="00F3470F" w14:paraId="4F1A456F" w14:textId="77777777" w:rsidTr="00F3470F">
        <w:tc>
          <w:tcPr>
            <w:tcW w:w="6374" w:type="dxa"/>
          </w:tcPr>
          <w:p w14:paraId="0C3A5912" w14:textId="77777777" w:rsidR="00F3470F" w:rsidRDefault="00F3470F"/>
        </w:tc>
        <w:tc>
          <w:tcPr>
            <w:tcW w:w="2256" w:type="dxa"/>
          </w:tcPr>
          <w:p w14:paraId="3577C701" w14:textId="77777777" w:rsidR="00F3470F" w:rsidRDefault="00F3470F"/>
        </w:tc>
      </w:tr>
      <w:tr w:rsidR="00F3470F" w14:paraId="5A593400" w14:textId="77777777" w:rsidTr="00F3470F">
        <w:tc>
          <w:tcPr>
            <w:tcW w:w="6374" w:type="dxa"/>
          </w:tcPr>
          <w:p w14:paraId="3DE68585" w14:textId="77777777" w:rsidR="00F3470F" w:rsidRDefault="00F3470F"/>
        </w:tc>
        <w:tc>
          <w:tcPr>
            <w:tcW w:w="2256" w:type="dxa"/>
          </w:tcPr>
          <w:p w14:paraId="4F9D231F" w14:textId="77777777" w:rsidR="00F3470F" w:rsidRDefault="00F3470F"/>
        </w:tc>
      </w:tr>
      <w:tr w:rsidR="00A41DD2" w14:paraId="3F44D46E" w14:textId="77777777" w:rsidTr="00F3470F">
        <w:tc>
          <w:tcPr>
            <w:tcW w:w="6374" w:type="dxa"/>
          </w:tcPr>
          <w:p w14:paraId="2B2CD8BD" w14:textId="77777777" w:rsidR="00A41DD2" w:rsidRDefault="00A41DD2"/>
        </w:tc>
        <w:tc>
          <w:tcPr>
            <w:tcW w:w="2256" w:type="dxa"/>
          </w:tcPr>
          <w:p w14:paraId="7283A459" w14:textId="77777777" w:rsidR="00A41DD2" w:rsidRDefault="00A41DD2"/>
        </w:tc>
      </w:tr>
      <w:tr w:rsidR="00F3470F" w14:paraId="57BB6C75" w14:textId="77777777" w:rsidTr="00F3470F">
        <w:tc>
          <w:tcPr>
            <w:tcW w:w="6374" w:type="dxa"/>
          </w:tcPr>
          <w:p w14:paraId="4E966198" w14:textId="77777777" w:rsidR="00F3470F" w:rsidRDefault="00F3470F"/>
        </w:tc>
        <w:tc>
          <w:tcPr>
            <w:tcW w:w="2256" w:type="dxa"/>
          </w:tcPr>
          <w:p w14:paraId="7A2AD1B1" w14:textId="77777777" w:rsidR="00F3470F" w:rsidRDefault="00F3470F"/>
        </w:tc>
      </w:tr>
      <w:tr w:rsidR="00F3470F" w14:paraId="76A73BF3" w14:textId="77777777" w:rsidTr="00F3470F">
        <w:tc>
          <w:tcPr>
            <w:tcW w:w="6374" w:type="dxa"/>
          </w:tcPr>
          <w:p w14:paraId="4C3CB9C4" w14:textId="77777777" w:rsidR="00F3470F" w:rsidRDefault="00F3470F" w:rsidP="00F3470F">
            <w:pPr>
              <w:jc w:val="right"/>
            </w:pPr>
            <w:r>
              <w:t xml:space="preserve">Total </w:t>
            </w:r>
          </w:p>
        </w:tc>
        <w:tc>
          <w:tcPr>
            <w:tcW w:w="2256" w:type="dxa"/>
          </w:tcPr>
          <w:p w14:paraId="50AF784E" w14:textId="77777777" w:rsidR="00F3470F" w:rsidRDefault="00F3470F"/>
        </w:tc>
      </w:tr>
    </w:tbl>
    <w:p w14:paraId="08B3BD89" w14:textId="77777777" w:rsidR="00F3470F" w:rsidRDefault="00F3470F">
      <w:r>
        <w:t>*Des factures doivent être fournies à la MRC.</w:t>
      </w:r>
    </w:p>
    <w:p w14:paraId="727AE5BE" w14:textId="77777777" w:rsidR="00F3470F" w:rsidRDefault="00F3470F"/>
    <w:p w14:paraId="00B7DBA6" w14:textId="77777777" w:rsidR="00DF04F8" w:rsidRDefault="00DF04F8">
      <w:pPr>
        <w:rPr>
          <w:b/>
        </w:rPr>
      </w:pPr>
    </w:p>
    <w:p w14:paraId="3F6210AC" w14:textId="77777777" w:rsidR="00DF04F8" w:rsidRDefault="00DF04F8">
      <w:pPr>
        <w:rPr>
          <w:b/>
        </w:rPr>
      </w:pPr>
    </w:p>
    <w:p w14:paraId="4D750483" w14:textId="77777777" w:rsidR="00DF04F8" w:rsidRDefault="00DF04F8">
      <w:pPr>
        <w:rPr>
          <w:b/>
        </w:rPr>
      </w:pPr>
    </w:p>
    <w:p w14:paraId="7A9E0E02" w14:textId="77777777" w:rsidR="00DF04F8" w:rsidRDefault="00DF04F8">
      <w:pPr>
        <w:rPr>
          <w:b/>
        </w:rPr>
      </w:pPr>
    </w:p>
    <w:p w14:paraId="6FCC93F8" w14:textId="2CAA0149" w:rsidR="00F3470F" w:rsidRDefault="00CB1CAB">
      <w:pPr>
        <w:rPr>
          <w:b/>
        </w:rPr>
      </w:pPr>
      <w:r w:rsidRPr="00F3470F">
        <w:rPr>
          <w:b/>
        </w:rPr>
        <w:t>AIDE POUR LA PROMOTION</w:t>
      </w:r>
    </w:p>
    <w:p w14:paraId="3028FED1" w14:textId="7E6C6906" w:rsidR="00DF04F8" w:rsidRDefault="00DF04F8">
      <w:r>
        <w:t>Le Service de la culture et des communications de la MRC</w:t>
      </w:r>
      <w:r w:rsidR="00F3470F" w:rsidRPr="00F3470F">
        <w:t xml:space="preserve"> peut </w:t>
      </w:r>
      <w:r>
        <w:t>soutenir le demandeur dans la promotion de son activité littéraire en l’intégrant dans son calendrier culturel (</w:t>
      </w:r>
      <w:r w:rsidRPr="00DF04F8">
        <w:t>culturepatrimoineautray.ca</w:t>
      </w:r>
      <w:r>
        <w:t xml:space="preserve">) </w:t>
      </w:r>
      <w:r w:rsidR="00A925EF">
        <w:t>et sur la page Facebook de l’organisation.</w:t>
      </w:r>
    </w:p>
    <w:p w14:paraId="6ACDECB3" w14:textId="77777777" w:rsidR="00F3470F" w:rsidRDefault="00F3470F">
      <w:r>
        <w:t>Merci de nous fournir les informations suivantes :</w:t>
      </w:r>
    </w:p>
    <w:p w14:paraId="78FE8629" w14:textId="20060FE1" w:rsidR="00F3470F" w:rsidRDefault="00F3470F" w:rsidP="00F3470F">
      <w:pPr>
        <w:pStyle w:val="Paragraphedeliste"/>
        <w:numPr>
          <w:ilvl w:val="0"/>
          <w:numId w:val="1"/>
        </w:numPr>
      </w:pPr>
      <w:r>
        <w:t>Une photo</w:t>
      </w:r>
      <w:r w:rsidR="00A925EF">
        <w:t>;</w:t>
      </w:r>
    </w:p>
    <w:p w14:paraId="576DCBE7" w14:textId="239BF897" w:rsidR="00F3470F" w:rsidRDefault="00F3470F" w:rsidP="00F3470F">
      <w:pPr>
        <w:pStyle w:val="Paragraphedeliste"/>
        <w:numPr>
          <w:ilvl w:val="0"/>
          <w:numId w:val="1"/>
        </w:numPr>
      </w:pPr>
      <w:r>
        <w:t>L’heure, la date, le lieu, le coût</w:t>
      </w:r>
      <w:r w:rsidR="00A925EF">
        <w:t>;</w:t>
      </w:r>
    </w:p>
    <w:p w14:paraId="2A34443F" w14:textId="319C8821" w:rsidR="00F3470F" w:rsidRDefault="00F3470F" w:rsidP="00F3470F">
      <w:pPr>
        <w:pStyle w:val="Paragraphedeliste"/>
        <w:numPr>
          <w:ilvl w:val="0"/>
          <w:numId w:val="1"/>
        </w:numPr>
      </w:pPr>
      <w:r>
        <w:t>Courte description</w:t>
      </w:r>
      <w:r w:rsidR="00A925EF">
        <w:t>;</w:t>
      </w:r>
    </w:p>
    <w:p w14:paraId="0DC09B6F" w14:textId="4E394F29" w:rsidR="00CB1CAB" w:rsidRDefault="00F3470F" w:rsidP="00CB1CAB">
      <w:pPr>
        <w:pStyle w:val="Paragraphedeliste"/>
        <w:numPr>
          <w:ilvl w:val="0"/>
          <w:numId w:val="1"/>
        </w:numPr>
      </w:pPr>
      <w:r>
        <w:t xml:space="preserve">Lien </w:t>
      </w:r>
      <w:r w:rsidR="00A925EF">
        <w:t>W</w:t>
      </w:r>
      <w:r>
        <w:t xml:space="preserve">eb </w:t>
      </w:r>
      <w:r w:rsidR="00A925EF">
        <w:t>redirigeant vers plus d’information</w:t>
      </w:r>
      <w:r>
        <w:t xml:space="preserve"> (facultatif)</w:t>
      </w:r>
      <w:r w:rsidR="00A925EF">
        <w:t>.</w:t>
      </w:r>
    </w:p>
    <w:p w14:paraId="7F8841E2" w14:textId="41D9049D" w:rsidR="00C7084C" w:rsidRDefault="00CB1CAB" w:rsidP="00CB1CAB">
      <w:r w:rsidRPr="00CB1CAB">
        <w:t>Les projets soutenus devront faire figurer le logo fourni par la MRC dans les visuels et certaines communications qui seront utilisés pour promouvoir l'initiative.</w:t>
      </w:r>
    </w:p>
    <w:p w14:paraId="40DF1E84" w14:textId="77777777" w:rsidR="00CB1CAB" w:rsidRDefault="00CB1CAB" w:rsidP="00CB1CAB"/>
    <w:p w14:paraId="0A184DCA" w14:textId="0DC34EE0" w:rsidR="00CB1CAB" w:rsidRDefault="00CB1CAB" w:rsidP="00CB1CAB">
      <w:pPr>
        <w:rPr>
          <w:b/>
        </w:rPr>
      </w:pPr>
      <w:r>
        <w:rPr>
          <w:b/>
        </w:rPr>
        <w:t>INFORMATION</w:t>
      </w:r>
    </w:p>
    <w:p w14:paraId="56A81AC8" w14:textId="402627F8" w:rsidR="00CB1CAB" w:rsidRPr="00F3470F" w:rsidRDefault="00CB1CAB" w:rsidP="00CB1CAB">
      <w:r>
        <w:t>Service de la culture et des communications de la MRC</w:t>
      </w:r>
      <w:r>
        <w:br/>
        <w:t>450 836-7007 poste 2525</w:t>
      </w:r>
      <w:r>
        <w:br/>
      </w:r>
      <w:hyperlink r:id="rId8" w:history="1">
        <w:r w:rsidRPr="00CF2501">
          <w:rPr>
            <w:rStyle w:val="Lienhypertexte"/>
          </w:rPr>
          <w:t>culture@mrcautray.qc.ca</w:t>
        </w:r>
      </w:hyperlink>
    </w:p>
    <w:sectPr w:rsidR="00CB1CAB" w:rsidRPr="00F3470F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BA1D0" w14:textId="77777777" w:rsidR="006C4338" w:rsidRDefault="006C4338" w:rsidP="00A97987">
      <w:pPr>
        <w:spacing w:after="0" w:line="240" w:lineRule="auto"/>
      </w:pPr>
      <w:r>
        <w:separator/>
      </w:r>
    </w:p>
  </w:endnote>
  <w:endnote w:type="continuationSeparator" w:id="0">
    <w:p w14:paraId="69668764" w14:textId="77777777" w:rsidR="006C4338" w:rsidRDefault="006C4338" w:rsidP="00A9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685C" w14:textId="77777777" w:rsidR="006C4338" w:rsidRDefault="006C4338" w:rsidP="00A97987">
      <w:pPr>
        <w:spacing w:after="0" w:line="240" w:lineRule="auto"/>
      </w:pPr>
      <w:r>
        <w:separator/>
      </w:r>
    </w:p>
  </w:footnote>
  <w:footnote w:type="continuationSeparator" w:id="0">
    <w:p w14:paraId="32BCC587" w14:textId="77777777" w:rsidR="006C4338" w:rsidRDefault="006C4338" w:rsidP="00A9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AABB3" w14:textId="13B1F9EE" w:rsidR="00A97987" w:rsidRDefault="00A9798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DDA48" wp14:editId="66016CBE">
          <wp:simplePos x="0" y="0"/>
          <wp:positionH relativeFrom="column">
            <wp:posOffset>-609600</wp:posOffset>
          </wp:positionH>
          <wp:positionV relativeFrom="paragraph">
            <wp:posOffset>-121920</wp:posOffset>
          </wp:positionV>
          <wp:extent cx="1548600" cy="830580"/>
          <wp:effectExtent l="0" t="0" r="0" b="7620"/>
          <wp:wrapTight wrapText="bothSides">
            <wp:wrapPolygon edited="0">
              <wp:start x="0" y="0"/>
              <wp:lineTo x="0" y="21303"/>
              <wp:lineTo x="21263" y="21303"/>
              <wp:lineTo x="21263" y="0"/>
              <wp:lineTo x="0" y="0"/>
            </wp:wrapPolygon>
          </wp:wrapTight>
          <wp:docPr id="1816318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31862" name="Image 1816318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60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688A"/>
    <w:multiLevelType w:val="multilevel"/>
    <w:tmpl w:val="A986F16E"/>
    <w:numStyleLink w:val="Style1"/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6275550"/>
    <w:multiLevelType w:val="hybridMultilevel"/>
    <w:tmpl w:val="49BE8F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3408E"/>
    <w:multiLevelType w:val="multilevel"/>
    <w:tmpl w:val="A986F16E"/>
    <w:styleLink w:val="Style1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4112">
    <w:abstractNumId w:val="2"/>
  </w:num>
  <w:num w:numId="2" w16cid:durableId="1035887531">
    <w:abstractNumId w:val="0"/>
  </w:num>
  <w:num w:numId="3" w16cid:durableId="637220004">
    <w:abstractNumId w:val="3"/>
  </w:num>
  <w:num w:numId="4" w16cid:durableId="1436053403">
    <w:abstractNumId w:val="1"/>
  </w:num>
  <w:num w:numId="5" w16cid:durableId="1513640180">
    <w:abstractNumId w:val="1"/>
  </w:num>
  <w:num w:numId="6" w16cid:durableId="1461145911">
    <w:abstractNumId w:val="1"/>
  </w:num>
  <w:num w:numId="7" w16cid:durableId="1992563034">
    <w:abstractNumId w:val="1"/>
  </w:num>
  <w:num w:numId="8" w16cid:durableId="1099108840">
    <w:abstractNumId w:val="1"/>
  </w:num>
  <w:num w:numId="9" w16cid:durableId="651103571">
    <w:abstractNumId w:val="1"/>
  </w:num>
  <w:num w:numId="10" w16cid:durableId="1252666541">
    <w:abstractNumId w:val="1"/>
  </w:num>
  <w:num w:numId="11" w16cid:durableId="640113890">
    <w:abstractNumId w:val="1"/>
  </w:num>
  <w:num w:numId="12" w16cid:durableId="428160677">
    <w:abstractNumId w:val="1"/>
  </w:num>
  <w:num w:numId="13" w16cid:durableId="31418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0F"/>
    <w:rsid w:val="0007325E"/>
    <w:rsid w:val="00374AAD"/>
    <w:rsid w:val="00507E2A"/>
    <w:rsid w:val="00556213"/>
    <w:rsid w:val="005709B7"/>
    <w:rsid w:val="006A53F1"/>
    <w:rsid w:val="006C4338"/>
    <w:rsid w:val="00723364"/>
    <w:rsid w:val="009C38C2"/>
    <w:rsid w:val="00A41DD2"/>
    <w:rsid w:val="00A925EF"/>
    <w:rsid w:val="00A97987"/>
    <w:rsid w:val="00C37FAE"/>
    <w:rsid w:val="00C7084C"/>
    <w:rsid w:val="00CB1CAB"/>
    <w:rsid w:val="00DF04F8"/>
    <w:rsid w:val="00F15808"/>
    <w:rsid w:val="00F3470F"/>
    <w:rsid w:val="00F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CDFCDD"/>
  <w15:chartTrackingRefBased/>
  <w15:docId w15:val="{BC2A611F-81DB-43E0-AF2F-85D59415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21"/>
  </w:style>
  <w:style w:type="paragraph" w:styleId="Titre1">
    <w:name w:val="heading 1"/>
    <w:basedOn w:val="Normal"/>
    <w:next w:val="Normal"/>
    <w:link w:val="Titre1Car"/>
    <w:uiPriority w:val="9"/>
    <w:qFormat/>
    <w:rsid w:val="00FA6B21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6B2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6B2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6B2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6B2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6B2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6B2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6B2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6B2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470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470F"/>
    <w:pPr>
      <w:ind w:left="720"/>
      <w:contextualSpacing/>
    </w:pPr>
  </w:style>
  <w:style w:type="numbering" w:customStyle="1" w:styleId="Style1">
    <w:name w:val="Style1"/>
    <w:uiPriority w:val="99"/>
    <w:rsid w:val="00C7084C"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sid w:val="00FA6B21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FA6B2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A6B2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A6B2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A6B2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A6B2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6B2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6B2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FA6B2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A6B2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FA6B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FA6B21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6B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FA6B2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FA6B21"/>
    <w:rPr>
      <w:b/>
      <w:bCs/>
    </w:rPr>
  </w:style>
  <w:style w:type="character" w:styleId="Accentuation">
    <w:name w:val="Emphasis"/>
    <w:basedOn w:val="Policepardfaut"/>
    <w:uiPriority w:val="20"/>
    <w:qFormat/>
    <w:rsid w:val="00FA6B21"/>
    <w:rPr>
      <w:i/>
      <w:iCs/>
    </w:rPr>
  </w:style>
  <w:style w:type="paragraph" w:styleId="Sansinterligne">
    <w:name w:val="No Spacing"/>
    <w:uiPriority w:val="1"/>
    <w:qFormat/>
    <w:rsid w:val="00FA6B2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A6B2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A6B2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6B2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6B2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FA6B21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FA6B21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FA6B21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FA6B21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FA6B21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A6B2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979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987"/>
  </w:style>
  <w:style w:type="paragraph" w:styleId="Pieddepage">
    <w:name w:val="footer"/>
    <w:basedOn w:val="Normal"/>
    <w:link w:val="PieddepageCar"/>
    <w:uiPriority w:val="99"/>
    <w:unhideWhenUsed/>
    <w:rsid w:val="00A979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987"/>
  </w:style>
  <w:style w:type="character" w:styleId="Mentionnonrsolue">
    <w:name w:val="Unresolved Mention"/>
    <w:basedOn w:val="Policepardfaut"/>
    <w:uiPriority w:val="99"/>
    <w:semiHidden/>
    <w:unhideWhenUsed/>
    <w:rsid w:val="00CB1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mrcautray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DA0C-1614-4639-8419-E280BD7A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Vincent</dc:creator>
  <cp:keywords/>
  <dc:description/>
  <cp:lastModifiedBy>Sébastien Proulx</cp:lastModifiedBy>
  <cp:revision>11</cp:revision>
  <dcterms:created xsi:type="dcterms:W3CDTF">2023-11-20T20:04:00Z</dcterms:created>
  <dcterms:modified xsi:type="dcterms:W3CDTF">2024-08-15T22:39:00Z</dcterms:modified>
</cp:coreProperties>
</file>